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F1" w:rsidRDefault="0075733F" w:rsidP="007573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Утверждено</w:t>
      </w:r>
      <w:r w:rsidRPr="007573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7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заседании Организационного комитета</w:t>
      </w:r>
      <w:r w:rsidRPr="007573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3F1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</w:t>
      </w:r>
      <w:r w:rsid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563F1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63F1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производителей </w:t>
      </w:r>
    </w:p>
    <w:p w:rsidR="005563F1" w:rsidRDefault="005563F1" w:rsidP="007573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поставщиков учебного оборудования и</w:t>
      </w:r>
    </w:p>
    <w:p w:rsidR="005563F1" w:rsidRDefault="005563F1" w:rsidP="007573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обучения для дополнительного образования, </w:t>
      </w:r>
    </w:p>
    <w:p w:rsidR="005563F1" w:rsidRDefault="005563F1" w:rsidP="007573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и культурно-досуговой деятельности</w:t>
      </w:r>
    </w:p>
    <w:p w:rsidR="005563F1" w:rsidRDefault="005563F1" w:rsidP="007573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 ПЕДАГОГОВ»</w:t>
      </w:r>
    </w:p>
    <w:p w:rsidR="0075733F" w:rsidRPr="0075733F" w:rsidRDefault="005563F1" w:rsidP="007573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733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25» марта 2016</w:t>
      </w:r>
      <w:r w:rsidR="0075733F" w:rsidRPr="00757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75733F" w:rsidRDefault="0075733F" w:rsidP="0075733F">
      <w:pPr>
        <w:spacing w:after="0" w:line="240" w:lineRule="auto"/>
        <w:jc w:val="center"/>
        <w:outlineLvl w:val="0"/>
        <w:rPr>
          <w:rFonts w:ascii="arian_amuregular" w:eastAsia="Times New Roman" w:hAnsi="arian_amuregular" w:cs="Times New Roman"/>
          <w:b/>
          <w:kern w:val="36"/>
          <w:sz w:val="28"/>
          <w:szCs w:val="28"/>
          <w:lang w:eastAsia="ru-RU"/>
        </w:rPr>
      </w:pPr>
    </w:p>
    <w:p w:rsidR="005563F1" w:rsidRDefault="005563F1" w:rsidP="005563F1">
      <w:pPr>
        <w:spacing w:after="0" w:line="240" w:lineRule="auto"/>
        <w:jc w:val="center"/>
        <w:outlineLvl w:val="0"/>
        <w:rPr>
          <w:rFonts w:ascii="arian_amuregular" w:eastAsia="Times New Roman" w:hAnsi="arian_amuregular" w:cs="Times New Roman"/>
          <w:b/>
          <w:kern w:val="36"/>
          <w:sz w:val="28"/>
          <w:szCs w:val="28"/>
          <w:lang w:eastAsia="ru-RU"/>
        </w:rPr>
      </w:pPr>
    </w:p>
    <w:p w:rsidR="005563F1" w:rsidRDefault="0075733F" w:rsidP="005563F1">
      <w:pPr>
        <w:spacing w:after="0" w:line="240" w:lineRule="auto"/>
        <w:jc w:val="center"/>
        <w:outlineLvl w:val="0"/>
        <w:rPr>
          <w:rFonts w:ascii="arian_amuregular" w:eastAsia="Times New Roman" w:hAnsi="arian_amuregular" w:cs="Times New Roman"/>
          <w:b/>
          <w:kern w:val="36"/>
          <w:sz w:val="28"/>
          <w:szCs w:val="28"/>
          <w:lang w:eastAsia="ru-RU"/>
        </w:rPr>
      </w:pPr>
      <w:r w:rsidRPr="0075733F">
        <w:rPr>
          <w:rFonts w:ascii="arian_amuregular" w:eastAsia="Times New Roman" w:hAnsi="arian_amuregular" w:cs="Times New Roman" w:hint="eastAsia"/>
          <w:b/>
          <w:kern w:val="36"/>
          <w:sz w:val="28"/>
          <w:szCs w:val="28"/>
          <w:lang w:eastAsia="ru-RU"/>
        </w:rPr>
        <w:t>ПОЛОЖЕНИЕ</w:t>
      </w:r>
      <w:r w:rsidRPr="0075733F">
        <w:rPr>
          <w:rFonts w:ascii="arian_amuregular" w:eastAsia="Times New Roman" w:hAnsi="arian_amuregular" w:cs="Times New Roman"/>
          <w:b/>
          <w:kern w:val="36"/>
          <w:sz w:val="28"/>
          <w:szCs w:val="28"/>
          <w:lang w:eastAsia="ru-RU"/>
        </w:rPr>
        <w:t xml:space="preserve"> </w:t>
      </w:r>
      <w:r w:rsidRPr="0075733F">
        <w:rPr>
          <w:rFonts w:ascii="arian_amuregular" w:eastAsia="Times New Roman" w:hAnsi="arian_amuregular" w:cs="Times New Roman" w:hint="eastAsia"/>
          <w:b/>
          <w:kern w:val="36"/>
          <w:sz w:val="28"/>
          <w:szCs w:val="28"/>
          <w:lang w:eastAsia="ru-RU"/>
        </w:rPr>
        <w:t>О</w:t>
      </w:r>
      <w:r w:rsidRPr="0075733F">
        <w:rPr>
          <w:rFonts w:ascii="arian_amuregular" w:eastAsia="Times New Roman" w:hAnsi="arian_amuregular" w:cs="Times New Roman"/>
          <w:b/>
          <w:kern w:val="36"/>
          <w:sz w:val="28"/>
          <w:szCs w:val="28"/>
          <w:lang w:eastAsia="ru-RU"/>
        </w:rPr>
        <w:t xml:space="preserve"> </w:t>
      </w:r>
      <w:r w:rsidR="005563F1" w:rsidRPr="005B5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ЛОГОТИП</w:t>
      </w:r>
      <w:r w:rsidR="00556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563F1" w:rsidRPr="0075733F">
        <w:rPr>
          <w:rFonts w:ascii="arian_amuregular" w:eastAsia="Times New Roman" w:hAnsi="arian_amuregular" w:cs="Times New Roman"/>
          <w:b/>
          <w:kern w:val="36"/>
          <w:sz w:val="28"/>
          <w:szCs w:val="28"/>
          <w:lang w:eastAsia="ru-RU"/>
        </w:rPr>
        <w:t xml:space="preserve"> </w:t>
      </w:r>
      <w:r w:rsidR="005563F1">
        <w:rPr>
          <w:rFonts w:ascii="arian_amuregular" w:eastAsia="Times New Roman" w:hAnsi="arian_amuregular" w:cs="Times New Roman"/>
          <w:b/>
          <w:kern w:val="36"/>
          <w:sz w:val="28"/>
          <w:szCs w:val="28"/>
          <w:lang w:eastAsia="ru-RU"/>
        </w:rPr>
        <w:t xml:space="preserve">И </w:t>
      </w:r>
      <w:r w:rsidRPr="0075733F">
        <w:rPr>
          <w:rFonts w:ascii="arian_amuregular" w:eastAsia="Times New Roman" w:hAnsi="arian_amuregular" w:cs="Times New Roman" w:hint="eastAsia"/>
          <w:b/>
          <w:kern w:val="36"/>
          <w:sz w:val="28"/>
          <w:szCs w:val="28"/>
          <w:lang w:eastAsia="ru-RU"/>
        </w:rPr>
        <w:t>ЗНАКЕ</w:t>
      </w:r>
      <w:r w:rsidRPr="0075733F">
        <w:rPr>
          <w:rFonts w:ascii="arian_amuregular" w:eastAsia="Times New Roman" w:hAnsi="arian_amuregular" w:cs="Times New Roman"/>
          <w:b/>
          <w:kern w:val="36"/>
          <w:sz w:val="28"/>
          <w:szCs w:val="28"/>
          <w:lang w:eastAsia="ru-RU"/>
        </w:rPr>
        <w:t xml:space="preserve"> </w:t>
      </w:r>
      <w:r w:rsidRPr="0075733F">
        <w:rPr>
          <w:rFonts w:ascii="arian_amuregular" w:eastAsia="Times New Roman" w:hAnsi="arian_amuregular" w:cs="Times New Roman" w:hint="eastAsia"/>
          <w:b/>
          <w:kern w:val="36"/>
          <w:sz w:val="28"/>
          <w:szCs w:val="28"/>
          <w:lang w:eastAsia="ru-RU"/>
        </w:rPr>
        <w:t>КОНКУРСА</w:t>
      </w:r>
    </w:p>
    <w:p w:rsidR="006233C0" w:rsidRDefault="0075733F" w:rsidP="005563F1">
      <w:pPr>
        <w:spacing w:after="0" w:line="240" w:lineRule="auto"/>
        <w:jc w:val="center"/>
        <w:outlineLvl w:val="0"/>
        <w:rPr>
          <w:rFonts w:ascii="arian_amuregular" w:eastAsia="Times New Roman" w:hAnsi="arian_amuregular" w:cs="Times New Roman"/>
          <w:b/>
          <w:kern w:val="36"/>
          <w:sz w:val="28"/>
          <w:szCs w:val="28"/>
          <w:lang w:eastAsia="ru-RU"/>
        </w:rPr>
      </w:pPr>
      <w:r w:rsidRPr="0075733F">
        <w:rPr>
          <w:rFonts w:ascii="arian_amuregular" w:eastAsia="Times New Roman" w:hAnsi="arian_amuregular" w:cs="Times New Roman"/>
          <w:b/>
          <w:kern w:val="36"/>
          <w:sz w:val="28"/>
          <w:szCs w:val="28"/>
          <w:lang w:eastAsia="ru-RU"/>
        </w:rPr>
        <w:t xml:space="preserve"> </w:t>
      </w:r>
      <w:r w:rsidRPr="0075733F">
        <w:rPr>
          <w:rFonts w:ascii="arian_amuregular" w:eastAsia="Times New Roman" w:hAnsi="arian_amuregular" w:cs="Times New Roman" w:hint="eastAsia"/>
          <w:b/>
          <w:kern w:val="36"/>
          <w:sz w:val="28"/>
          <w:szCs w:val="28"/>
          <w:lang w:eastAsia="ru-RU"/>
        </w:rPr>
        <w:t>«ВЫБОР</w:t>
      </w:r>
      <w:r w:rsidRPr="0075733F">
        <w:rPr>
          <w:rFonts w:ascii="arian_amuregular" w:eastAsia="Times New Roman" w:hAnsi="arian_amuregular" w:cs="Times New Roman"/>
          <w:b/>
          <w:kern w:val="36"/>
          <w:sz w:val="28"/>
          <w:szCs w:val="28"/>
          <w:lang w:eastAsia="ru-RU"/>
        </w:rPr>
        <w:t xml:space="preserve"> </w:t>
      </w:r>
      <w:r w:rsidRPr="0075733F">
        <w:rPr>
          <w:rFonts w:ascii="arian_amuregular" w:eastAsia="Times New Roman" w:hAnsi="arian_amuregular" w:cs="Times New Roman" w:hint="eastAsia"/>
          <w:b/>
          <w:kern w:val="36"/>
          <w:sz w:val="28"/>
          <w:szCs w:val="28"/>
          <w:lang w:eastAsia="ru-RU"/>
        </w:rPr>
        <w:t>ПЕДАГОГОВ»</w:t>
      </w:r>
    </w:p>
    <w:p w:rsidR="005563F1" w:rsidRPr="006233C0" w:rsidRDefault="005563F1" w:rsidP="005563F1">
      <w:pPr>
        <w:spacing w:after="0" w:line="240" w:lineRule="auto"/>
        <w:jc w:val="center"/>
        <w:outlineLvl w:val="0"/>
        <w:rPr>
          <w:rFonts w:ascii="arian_amuregular" w:eastAsia="Times New Roman" w:hAnsi="arian_amuregular" w:cs="Times New Roman"/>
          <w:b/>
          <w:kern w:val="36"/>
          <w:sz w:val="28"/>
          <w:szCs w:val="28"/>
          <w:lang w:eastAsia="ru-RU"/>
        </w:rPr>
      </w:pPr>
    </w:p>
    <w:p w:rsidR="006233C0" w:rsidRPr="005B5C1D" w:rsidRDefault="006233C0" w:rsidP="005563F1">
      <w:pPr>
        <w:pStyle w:val="a5"/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конкурса.</w:t>
      </w:r>
    </w:p>
    <w:p w:rsidR="006233C0" w:rsidRPr="005B5C1D" w:rsidRDefault="006233C0" w:rsidP="005563F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название конкурса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Межведомственный конкурс производителей и поставщиков </w:t>
      </w:r>
      <w:r w:rsidR="00D1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"готовых решений", 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оборудования и средств обучения для дополнительного образования, внеурочной и культурно-досуговой деятельности «ВЫБОР ПЕДАГОГОВ»</w:t>
      </w:r>
      <w:r w:rsidR="005B5C1D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3C0" w:rsidRDefault="006233C0" w:rsidP="005563F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Сокращенное: </w:t>
      </w:r>
      <w:r w:rsidRPr="005B5C1D">
        <w:rPr>
          <w:rFonts w:hAnsi="Times New Roman Bold"/>
          <w:b/>
          <w:sz w:val="28"/>
          <w:szCs w:val="28"/>
        </w:rPr>
        <w:t>«ВЫБОР</w:t>
      </w:r>
      <w:r w:rsidRPr="005B5C1D">
        <w:rPr>
          <w:rFonts w:hAnsi="Times New Roman Bold"/>
          <w:b/>
          <w:sz w:val="28"/>
          <w:szCs w:val="28"/>
        </w:rPr>
        <w:t xml:space="preserve"> </w:t>
      </w:r>
      <w:r w:rsidRPr="005B5C1D">
        <w:rPr>
          <w:rFonts w:hAnsi="Times New Roman Bold"/>
          <w:b/>
          <w:sz w:val="28"/>
          <w:szCs w:val="28"/>
        </w:rPr>
        <w:t>ПЕДАГОГОВ»</w:t>
      </w:r>
      <w:r w:rsidR="005B5C1D" w:rsidRPr="005B5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5C1D" w:rsidRPr="005B5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Конкурс).</w:t>
      </w:r>
    </w:p>
    <w:p w:rsidR="006233C0" w:rsidRDefault="005B5C1D" w:rsidP="005563F1">
      <w:pPr>
        <w:pStyle w:val="a5"/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6233C0" w:rsidRPr="005B5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оготипа </w:t>
      </w:r>
      <w:r w:rsidRPr="005B5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Знак</w:t>
      </w:r>
      <w:r w:rsidR="006233C0" w:rsidRPr="005B5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 </w:t>
      </w:r>
    </w:p>
    <w:p w:rsidR="005563F1" w:rsidRPr="005B5C1D" w:rsidRDefault="005563F1" w:rsidP="005563F1">
      <w:pPr>
        <w:pStyle w:val="a5"/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C1D" w:rsidRDefault="00E97C3A" w:rsidP="00E97C3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B5C1D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Логотип конкурса 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 то, что</w:t>
      </w:r>
      <w:r w:rsidR="005B5C1D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"готовые решения", </w:t>
      </w:r>
      <w:r w:rsidR="005B5C1D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5C1D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5C1D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Конкурсе, адресованы организациям и педагогам, реализующим программы в области дополнительного образования, внеурочной и культурно-досуговой деятельности</w:t>
      </w:r>
    </w:p>
    <w:p w:rsidR="00E97C3A" w:rsidRPr="00E97C3A" w:rsidRDefault="00E97C3A" w:rsidP="00E97C3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Конкурса «Рекомендовано педагогическим сообществом»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Знак)</w:t>
      </w:r>
      <w:r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присуждается в соответствии с Положением о Конкурсе.</w:t>
      </w:r>
    </w:p>
    <w:p w:rsidR="0075733F" w:rsidRPr="005563F1" w:rsidRDefault="00E97C3A" w:rsidP="00E97C3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собственностью Ассоциации участников рынка артиндустрии и служит повышению престижа современного оборудования, средств обучения </w:t>
      </w:r>
      <w:r w:rsidR="005563F1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новых 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комплексных образовательных продуктов, а также продвижению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отечественных производителей и поставщиков 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внутренних, межрегиональных и внешних рынках.</w:t>
      </w:r>
    </w:p>
    <w:p w:rsidR="0075733F" w:rsidRPr="005563F1" w:rsidRDefault="00E97C3A" w:rsidP="00E97C3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Конкурс</w:t>
      </w:r>
      <w:r w:rsidR="005563F1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символизирует </w:t>
      </w:r>
      <w:r w:rsidR="005B5C1D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награжденн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Конкурса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комплексных образовательных продуктов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F1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потребностям системы </w:t>
      </w:r>
      <w:r w:rsidR="0075733F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образования, внеурочной и культурно-досуговой деятельности.</w:t>
      </w:r>
    </w:p>
    <w:p w:rsidR="005B5C1D" w:rsidRPr="005563F1" w:rsidRDefault="00E97C3A" w:rsidP="00E97C3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5B5C1D" w:rsidRP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логотипа и Знака Конкурса</w:t>
      </w:r>
    </w:p>
    <w:p w:rsidR="005563F1" w:rsidRDefault="005563F1" w:rsidP="00E97C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F1" w:rsidRPr="005563F1" w:rsidRDefault="005563F1" w:rsidP="005563F1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33C0" w:rsidRPr="005B5C1D" w:rsidTr="005B5C1D">
        <w:tc>
          <w:tcPr>
            <w:tcW w:w="4672" w:type="dxa"/>
          </w:tcPr>
          <w:p w:rsidR="006233C0" w:rsidRPr="005B5C1D" w:rsidRDefault="006233C0" w:rsidP="006233C0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5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Логотип </w:t>
            </w:r>
            <w:r w:rsidR="00E97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5B5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онкурса</w:t>
            </w:r>
          </w:p>
          <w:p w:rsidR="006233C0" w:rsidRPr="005B5C1D" w:rsidRDefault="006233C0" w:rsidP="006233C0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1863483"/>
                  <wp:effectExtent l="0" t="0" r="0" b="3810"/>
                  <wp:docPr id="4" name="Рисунок 4" descr="G:\форкм март 16\през форума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форкм март 16\през форума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236" cy="186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233C0" w:rsidRPr="005B5C1D" w:rsidRDefault="00E97C3A" w:rsidP="006233C0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К</w:t>
            </w:r>
            <w:r w:rsidR="006233C0" w:rsidRPr="005B5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онкурса</w:t>
            </w:r>
          </w:p>
          <w:p w:rsidR="006233C0" w:rsidRPr="005B5C1D" w:rsidRDefault="006233C0" w:rsidP="006233C0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C1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8825" cy="1943220"/>
                  <wp:effectExtent l="0" t="0" r="0" b="0"/>
                  <wp:docPr id="6" name="Рисунок 6" descr="G:\форкм март 16\през форума\рекомендова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форкм март 16\през форума\рекомендова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342" cy="195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3C0" w:rsidRPr="006233C0" w:rsidRDefault="006233C0" w:rsidP="006233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Условия использования </w:t>
      </w:r>
      <w:r w:rsidR="005563F1" w:rsidRPr="005B5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логотипа </w:t>
      </w:r>
      <w:r w:rsidR="00556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Знака </w:t>
      </w:r>
      <w:r w:rsidRPr="005B5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Конкурса.</w:t>
      </w:r>
    </w:p>
    <w:p w:rsidR="005B5C1D" w:rsidRPr="005B5C1D" w:rsidRDefault="00502163" w:rsidP="005B5C1D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B5C1D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организатор Конкурса – Ассоциация участников рынка артиндустрии заключает с дипломантом Конкурса договор на право использования логотипа и Знака Конкурса.</w:t>
      </w:r>
    </w:p>
    <w:p w:rsidR="006233C0" w:rsidRPr="006233C0" w:rsidRDefault="005B5C1D" w:rsidP="006233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233C0" w:rsidRPr="0062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(юридическое лицо, индивидуальный предприниматель), </w:t>
      </w:r>
      <w:r w:rsidR="00502163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в</w:t>
      </w:r>
      <w:r w:rsidR="006233C0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163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233C0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</w:t>
      </w:r>
      <w:r w:rsidR="00556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Конкурса присвоен статус и З</w:t>
      </w:r>
      <w:r w:rsidR="006233C0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 «Рекомендовано педагогическим сообществом»</w:t>
      </w:r>
      <w:r w:rsidR="006233C0" w:rsidRPr="0062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право использовать логотип Конкурса 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="006233C0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 </w:t>
      </w:r>
      <w:r w:rsidR="006233C0" w:rsidRPr="0062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документации, рекламных материалах, сувенирной продукции, на всех </w:t>
      </w:r>
      <w:proofErr w:type="spellStart"/>
      <w:r w:rsidR="006233C0" w:rsidRPr="00623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медиасредствах</w:t>
      </w:r>
      <w:proofErr w:type="spellEnd"/>
      <w:r w:rsidR="006233C0" w:rsidRPr="0062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рекламных или рекламно-информационн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233C0" w:rsidRPr="0062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целях, связанных непосредственно с осуществлением своей коммерческой деятельности.</w:t>
      </w:r>
    </w:p>
    <w:p w:rsidR="006233C0" w:rsidRPr="005B5C1D" w:rsidRDefault="005B5C1D" w:rsidP="0050216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02163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33C0" w:rsidRPr="0062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логотипа </w:t>
      </w:r>
      <w:r w:rsidR="006233C0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33C0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</w:t>
      </w:r>
      <w:r w:rsidR="006233C0" w:rsidRPr="0062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6233C0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3C0" w:rsidRPr="0062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только в отношении наименований </w:t>
      </w:r>
      <w:r w:rsidR="00502163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6233C0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продуктов, указанных в </w:t>
      </w:r>
      <w:r w:rsidR="006233C0" w:rsidRPr="0062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02163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="006233C0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6233C0" w:rsidRPr="00623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подтверждает</w:t>
      </w:r>
      <w:r w:rsidR="006233C0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данное учебное оборудование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3C0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обучения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комплексный образовательный продукт</w:t>
      </w:r>
      <w:r w:rsidR="006233C0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 и удовлетворяют потребности организаций и педагогов, реализующих программы в области дополнительного образования, внеурочной и культурно-досуговой деятельности.</w:t>
      </w:r>
    </w:p>
    <w:p w:rsidR="00502163" w:rsidRPr="005B5C1D" w:rsidRDefault="005B5C1D" w:rsidP="00502163">
      <w:pPr>
        <w:spacing w:before="120" w:after="240" w:line="240" w:lineRule="auto"/>
        <w:jc w:val="both"/>
        <w:rPr>
          <w:rStyle w:val="a4"/>
          <w:rFonts w:ascii="Roboto" w:hAnsi="Roboto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02163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использования логотипа и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02163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 Конкурса — 3 года.</w:t>
      </w:r>
      <w:r w:rsidR="00502163" w:rsidRPr="005B5C1D">
        <w:rPr>
          <w:rStyle w:val="a4"/>
          <w:rFonts w:ascii="Roboto" w:hAnsi="Roboto"/>
          <w:color w:val="000000"/>
          <w:sz w:val="28"/>
          <w:szCs w:val="28"/>
        </w:rPr>
        <w:t xml:space="preserve"> </w:t>
      </w:r>
    </w:p>
    <w:p w:rsidR="00502163" w:rsidRPr="005B5C1D" w:rsidRDefault="00502163" w:rsidP="0050216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изображению логотипа и знака Конкурса.</w:t>
      </w:r>
    </w:p>
    <w:p w:rsidR="00502163" w:rsidRPr="005B5C1D" w:rsidRDefault="00502163" w:rsidP="0050216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Размер логотипа и 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 Конкурса </w:t>
      </w:r>
      <w:r w:rsidR="00E97C3A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Организация (юридическое лицо, индивидуальный предприниматель), имеющая диплом Конкурса, исходя из способа рекламирования, условий использования логотипа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нака, размера рекламного материала.</w:t>
      </w:r>
    </w:p>
    <w:p w:rsidR="00502163" w:rsidRPr="005B5C1D" w:rsidRDefault="00502163" w:rsidP="0050216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Допускается пропорциональное уменьшение или увеличения его изображения. При этом размер логотипа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="007B1CB7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должен гарантировать четкость, ясность и различимость его элементов на общем цветовом фоне.</w:t>
      </w:r>
    </w:p>
    <w:p w:rsidR="007B1CB7" w:rsidRPr="005B5C1D" w:rsidRDefault="007B1CB7" w:rsidP="0050216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5B5C1D">
        <w:rPr>
          <w:rFonts w:ascii="Roboto" w:hAnsi="Roboto"/>
          <w:color w:val="000000"/>
          <w:sz w:val="28"/>
          <w:szCs w:val="28"/>
        </w:rPr>
        <w:t xml:space="preserve"> 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логотипа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 Конкурса обязательно 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указание на год получения диплома в соответствующей номинации Конкурса.</w:t>
      </w:r>
    </w:p>
    <w:p w:rsidR="007B1CB7" w:rsidRPr="005B5C1D" w:rsidRDefault="007B1CB7" w:rsidP="0050216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Допускается воспроизведение изображения логотипа Конкурса как в цветном, так и в черно-белом, голографическом и объемном вариантах.</w:t>
      </w:r>
    </w:p>
    <w:p w:rsidR="00502163" w:rsidRPr="005B5C1D" w:rsidRDefault="007B1CB7" w:rsidP="0050216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Передача права на использование логотипа и знака Конкурса другим лицам или организациям запрещена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CB7" w:rsidRPr="005B5C1D" w:rsidRDefault="007B1CB7" w:rsidP="0050216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Использование логотипа и знака Конкурса Организацией (юридическим лицом, индивидуальным предпринимателем), должно быть прекращено:</w:t>
      </w:r>
    </w:p>
    <w:p w:rsidR="007B1CB7" w:rsidRPr="005B5C1D" w:rsidRDefault="007B1CB7" w:rsidP="007B1CB7">
      <w:pPr>
        <w:pStyle w:val="a5"/>
        <w:numPr>
          <w:ilvl w:val="0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несоблюдения требований п. 3.2;</w:t>
      </w:r>
    </w:p>
    <w:p w:rsidR="007B1CB7" w:rsidRPr="005B5C1D" w:rsidRDefault="007B1CB7" w:rsidP="007B1CB7">
      <w:pPr>
        <w:pStyle w:val="a5"/>
        <w:numPr>
          <w:ilvl w:val="0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срока, указанного в п. 3.3; </w:t>
      </w:r>
    </w:p>
    <w:p w:rsidR="007B1CB7" w:rsidRPr="005B5C1D" w:rsidRDefault="007B1CB7" w:rsidP="007B1CB7">
      <w:pPr>
        <w:pStyle w:val="a5"/>
        <w:numPr>
          <w:ilvl w:val="0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Организаторов Конкурса, если действия и способы по использованию логотипа и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 Конкурса искажают сам логотип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 Конкурса, наносят ущерб репутации Конкурс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организатор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и/или ины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7B1CB7" w:rsidRPr="005B5C1D" w:rsidRDefault="007B1CB7" w:rsidP="007B1CB7">
      <w:pPr>
        <w:pStyle w:val="a5"/>
        <w:numPr>
          <w:ilvl w:val="0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реорганизации юридического лица, которая повлекла изменение организационно-правовой формы, или отличительном наименовании юридического лица, за исключением случаев, когда разрешение на использование логотипа </w:t>
      </w:r>
      <w:r w:rsidR="0038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="005B5C1D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 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получено от Организатор</w:t>
      </w:r>
      <w:r w:rsidR="005B5C1D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 использование логотипа</w:t>
      </w:r>
      <w:r w:rsidR="0038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="005B5C1D"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не </w:t>
      </w:r>
      <w:bookmarkStart w:id="0" w:name="_GoBack"/>
      <w:bookmarkEnd w:id="0"/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383B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5B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причиной введения в заблуждение потребителей.</w:t>
      </w:r>
    </w:p>
    <w:p w:rsidR="00AA1279" w:rsidRDefault="00AA1279"/>
    <w:p w:rsidR="00C33395" w:rsidRDefault="00C33395"/>
    <w:p w:rsidR="00C33395" w:rsidRDefault="00C33395"/>
    <w:p w:rsidR="00C33395" w:rsidRDefault="00C33395"/>
    <w:p w:rsidR="00C33395" w:rsidRDefault="00C33395"/>
    <w:p w:rsidR="00C33395" w:rsidRDefault="00C33395"/>
    <w:p w:rsidR="00C33395" w:rsidRDefault="00C33395"/>
    <w:p w:rsidR="00C33395" w:rsidRDefault="00C33395"/>
    <w:p w:rsidR="00C33395" w:rsidRDefault="00C33395"/>
    <w:p w:rsidR="00C33395" w:rsidRDefault="00C33395"/>
    <w:p w:rsidR="00C33395" w:rsidRPr="00C33395" w:rsidRDefault="00C33395">
      <w:pPr>
        <w:rPr>
          <w:sz w:val="20"/>
          <w:szCs w:val="20"/>
        </w:rPr>
      </w:pPr>
      <w:r w:rsidRPr="00C33395">
        <w:rPr>
          <w:sz w:val="20"/>
          <w:szCs w:val="20"/>
        </w:rPr>
        <w:t>Редакция от 23.01.2018</w:t>
      </w:r>
    </w:p>
    <w:sectPr w:rsidR="00C33395" w:rsidRPr="00C3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n_amuregular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7F5"/>
    <w:multiLevelType w:val="hybridMultilevel"/>
    <w:tmpl w:val="32600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172"/>
    <w:multiLevelType w:val="multilevel"/>
    <w:tmpl w:val="13B6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>
    <w:nsid w:val="2BD665EF"/>
    <w:multiLevelType w:val="multilevel"/>
    <w:tmpl w:val="13B6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3">
    <w:nsid w:val="64BA0134"/>
    <w:multiLevelType w:val="hybridMultilevel"/>
    <w:tmpl w:val="A9E41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C0"/>
    <w:rsid w:val="00383BD9"/>
    <w:rsid w:val="00502163"/>
    <w:rsid w:val="005027AF"/>
    <w:rsid w:val="005563F1"/>
    <w:rsid w:val="005B5C1D"/>
    <w:rsid w:val="006233C0"/>
    <w:rsid w:val="0075733F"/>
    <w:rsid w:val="007B1CB7"/>
    <w:rsid w:val="007F4B75"/>
    <w:rsid w:val="00A40F9F"/>
    <w:rsid w:val="00AA1279"/>
    <w:rsid w:val="00C33395"/>
    <w:rsid w:val="00D14FF8"/>
    <w:rsid w:val="00E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72B5-B025-4E90-B3E8-3851ED58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3C0"/>
    <w:rPr>
      <w:b/>
      <w:bCs/>
    </w:rPr>
  </w:style>
  <w:style w:type="character" w:customStyle="1" w:styleId="apple-converted-space">
    <w:name w:val="apple-converted-space"/>
    <w:basedOn w:val="a0"/>
    <w:rsid w:val="006233C0"/>
  </w:style>
  <w:style w:type="character" w:customStyle="1" w:styleId="30">
    <w:name w:val="Заголовок 3 Знак"/>
    <w:basedOn w:val="a0"/>
    <w:link w:val="3"/>
    <w:uiPriority w:val="9"/>
    <w:semiHidden/>
    <w:rsid w:val="00623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6233C0"/>
    <w:pPr>
      <w:ind w:left="720"/>
      <w:contextualSpacing/>
    </w:pPr>
  </w:style>
  <w:style w:type="table" w:styleId="a6">
    <w:name w:val="Table Grid"/>
    <w:basedOn w:val="a1"/>
    <w:uiPriority w:val="39"/>
    <w:rsid w:val="0062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WebDeveloper</cp:lastModifiedBy>
  <cp:revision>3</cp:revision>
  <dcterms:created xsi:type="dcterms:W3CDTF">2017-12-20T14:19:00Z</dcterms:created>
  <dcterms:modified xsi:type="dcterms:W3CDTF">2018-01-23T11:53:00Z</dcterms:modified>
</cp:coreProperties>
</file>